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DFF5" w14:textId="77777777" w:rsidR="00030B1D" w:rsidRP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B1D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14:paraId="71C7FCA0" w14:textId="285EADAA" w:rsid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B1D">
        <w:rPr>
          <w:rFonts w:ascii="Times New Roman" w:hAnsi="Times New Roman" w:cs="Times New Roman"/>
          <w:b/>
          <w:bCs/>
          <w:sz w:val="28"/>
          <w:szCs w:val="28"/>
        </w:rPr>
        <w:t>К экзамену по дисциплине «Информатика и информационно-коммуникационные технологии"</w:t>
      </w:r>
    </w:p>
    <w:p w14:paraId="19579B21" w14:textId="77777777" w:rsidR="00030B1D" w:rsidRP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B1D">
        <w:rPr>
          <w:rFonts w:ascii="Times New Roman" w:hAnsi="Times New Roman" w:cs="Times New Roman"/>
          <w:b/>
          <w:bCs/>
          <w:sz w:val="28"/>
          <w:szCs w:val="28"/>
        </w:rPr>
        <w:t>zb350308_47МвА_1-26.plx</w:t>
      </w:r>
    </w:p>
    <w:p w14:paraId="521AAAA5" w14:textId="77777777" w:rsidR="00030B1D" w:rsidRP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36FB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1. Понятие информации. Свойства информации.</w:t>
      </w:r>
    </w:p>
    <w:p w14:paraId="7050FD51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2. Информация и данные. Кодирование данных.</w:t>
      </w:r>
    </w:p>
    <w:p w14:paraId="6E12FDB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3. Количественная мера информации. Формула Хартли. Единицы информации.</w:t>
      </w:r>
    </w:p>
    <w:p w14:paraId="699C47E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4. Системы счисления. Перевод из одной системы счисления в другую.</w:t>
      </w:r>
    </w:p>
    <w:p w14:paraId="2B7F041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5. Алгоритмы. Свойства и способы представления.</w:t>
      </w:r>
    </w:p>
    <w:p w14:paraId="42CDCA4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6. Формы представления данных в памяти компьютера. Представление чисел в формате с фиксированной точкой.</w:t>
      </w:r>
    </w:p>
    <w:p w14:paraId="6BD5649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7. Представление чисел в формате с плавающей точкой.</w:t>
      </w:r>
    </w:p>
    <w:p w14:paraId="74812FE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8. Хранение в ЭВМ текстовой (символьной) информации.</w:t>
      </w:r>
    </w:p>
    <w:p w14:paraId="1B168C9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9. Представление графических данных.</w:t>
      </w:r>
    </w:p>
    <w:p w14:paraId="4B1CBCE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10. Представление звуковых данных в двоичном коде.</w:t>
      </w:r>
    </w:p>
    <w:p w14:paraId="28878BF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11. История развития ЭВМ. Понятие и основные виды архитектуры ЭВМ</w:t>
      </w:r>
    </w:p>
    <w:p w14:paraId="73103B7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12. Архитектура компьютера. Назначение основных устройств.</w:t>
      </w:r>
    </w:p>
    <w:p w14:paraId="50C751A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13. Состав персонального компьютера. Принцип открытой архитектуры.</w:t>
      </w:r>
    </w:p>
    <w:p w14:paraId="0994375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14. Микропроцессор. Структура и основные характеристики микропроцессора.</w:t>
      </w:r>
    </w:p>
    <w:p w14:paraId="161B6C2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15. Запоминающие устройства компьютера. Классификация и основные характеристики устройств.</w:t>
      </w:r>
    </w:p>
    <w:p w14:paraId="3511F24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16. Внешние устройства компьютера. Устройства ввода данных.</w:t>
      </w:r>
    </w:p>
    <w:p w14:paraId="0C89932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17. Внешние устройства компьютера. Устройства вывода данных.</w:t>
      </w:r>
    </w:p>
    <w:p w14:paraId="14DDDE9C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18.  Диалоговые средства пользователя (видеомонитор). Основные технические характеристики монитора.</w:t>
      </w:r>
    </w:p>
    <w:p w14:paraId="1EB1D20D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19. Операционные системы. Назначение и классификация. Оболочки и утилиты.</w:t>
      </w:r>
    </w:p>
    <w:p w14:paraId="26D40C3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20. Основы операционной системы MS Windows. Файлы и каталоги.</w:t>
      </w:r>
    </w:p>
    <w:p w14:paraId="2FE5B5D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21. Многооконный интерфейс пользователя.</w:t>
      </w:r>
    </w:p>
    <w:p w14:paraId="1A7D7F0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22. Технология связывания и внедрения объектов.</w:t>
      </w:r>
    </w:p>
    <w:p w14:paraId="5B7EF06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23. Текстовые процессоры. Основные понятия. Форматирование и редактирование текста. Работа с таблицами.</w:t>
      </w:r>
    </w:p>
    <w:p w14:paraId="2FDA915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24. Шаблоны и стили. Слияние документов.</w:t>
      </w:r>
    </w:p>
    <w:p w14:paraId="6F06873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25. Электронные таблицы. Мастер функций. Работа со списками данных.</w:t>
      </w:r>
    </w:p>
    <w:p w14:paraId="687EA6F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26. Сводные таблицы. Консолидация данных.</w:t>
      </w:r>
    </w:p>
    <w:p w14:paraId="5DD93FE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27. Моделирование. Классификация видов моделирования.</w:t>
      </w:r>
    </w:p>
    <w:p w14:paraId="727574C1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28. Системный подход в моделировании систем.</w:t>
      </w:r>
    </w:p>
    <w:p w14:paraId="1F0D094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29. Математические модели.</w:t>
      </w:r>
    </w:p>
    <w:p w14:paraId="5229915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30. Информационные модели.</w:t>
      </w:r>
    </w:p>
    <w:p w14:paraId="1FB9279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31.</w:t>
      </w:r>
      <w:r w:rsidRPr="00030B1D">
        <w:rPr>
          <w:rFonts w:ascii="Times New Roman" w:hAnsi="Times New Roman" w:cs="Times New Roman"/>
        </w:rPr>
        <w:tab/>
        <w:t xml:space="preserve">Базы данных. Основные понятия реляционной </w:t>
      </w:r>
      <w:proofErr w:type="gramStart"/>
      <w:r w:rsidRPr="00030B1D">
        <w:rPr>
          <w:rFonts w:ascii="Times New Roman" w:hAnsi="Times New Roman" w:cs="Times New Roman"/>
        </w:rPr>
        <w:t>БД..</w:t>
      </w:r>
      <w:proofErr w:type="gramEnd"/>
    </w:p>
    <w:p w14:paraId="1D31CC0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32.</w:t>
      </w:r>
      <w:r w:rsidRPr="00030B1D">
        <w:rPr>
          <w:rFonts w:ascii="Times New Roman" w:hAnsi="Times New Roman" w:cs="Times New Roman"/>
        </w:rPr>
        <w:tab/>
        <w:t>Таблицы, формы, запросы и отчеты БД.</w:t>
      </w:r>
    </w:p>
    <w:p w14:paraId="1A6C735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33.</w:t>
      </w:r>
      <w:r w:rsidRPr="00030B1D">
        <w:rPr>
          <w:rFonts w:ascii="Times New Roman" w:hAnsi="Times New Roman" w:cs="Times New Roman"/>
        </w:rPr>
        <w:tab/>
        <w:t>Информационные системы. Основные понятия. Назначение ИС.</w:t>
      </w:r>
    </w:p>
    <w:p w14:paraId="4D91D22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34.</w:t>
      </w:r>
      <w:r w:rsidRPr="00030B1D">
        <w:rPr>
          <w:rFonts w:ascii="Times New Roman" w:hAnsi="Times New Roman" w:cs="Times New Roman"/>
        </w:rPr>
        <w:tab/>
        <w:t>Структура и классификация информационных систем.</w:t>
      </w:r>
    </w:p>
    <w:p w14:paraId="6E38248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35.</w:t>
      </w:r>
      <w:r w:rsidRPr="00030B1D">
        <w:rPr>
          <w:rFonts w:ascii="Times New Roman" w:hAnsi="Times New Roman" w:cs="Times New Roman"/>
        </w:rPr>
        <w:tab/>
        <w:t>Документальные информационно-поисковые системы.</w:t>
      </w:r>
    </w:p>
    <w:p w14:paraId="7ADEC46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36.</w:t>
      </w:r>
      <w:r w:rsidRPr="00030B1D">
        <w:rPr>
          <w:rFonts w:ascii="Times New Roman" w:hAnsi="Times New Roman" w:cs="Times New Roman"/>
        </w:rPr>
        <w:tab/>
        <w:t>Роль информационных систем в процессе информатизации общества.</w:t>
      </w:r>
    </w:p>
    <w:p w14:paraId="4F22AB5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37.</w:t>
      </w:r>
      <w:r w:rsidRPr="00030B1D">
        <w:rPr>
          <w:rFonts w:ascii="Times New Roman" w:hAnsi="Times New Roman" w:cs="Times New Roman"/>
        </w:rPr>
        <w:tab/>
        <w:t>Понятие информационной технологии, ее свойства.</w:t>
      </w:r>
    </w:p>
    <w:p w14:paraId="0015154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38.</w:t>
      </w:r>
      <w:r w:rsidRPr="00030B1D">
        <w:rPr>
          <w:rFonts w:ascii="Times New Roman" w:hAnsi="Times New Roman" w:cs="Times New Roman"/>
        </w:rPr>
        <w:tab/>
        <w:t>Классификация информационных технологий.</w:t>
      </w:r>
    </w:p>
    <w:p w14:paraId="43DE46B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39.</w:t>
      </w:r>
      <w:r w:rsidRPr="00030B1D">
        <w:rPr>
          <w:rFonts w:ascii="Times New Roman" w:hAnsi="Times New Roman" w:cs="Times New Roman"/>
        </w:rPr>
        <w:tab/>
        <w:t>Технологический процесс обработки информации и его классификация.</w:t>
      </w:r>
    </w:p>
    <w:p w14:paraId="414BD95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40.</w:t>
      </w:r>
      <w:r w:rsidRPr="00030B1D">
        <w:rPr>
          <w:rFonts w:ascii="Times New Roman" w:hAnsi="Times New Roman" w:cs="Times New Roman"/>
        </w:rPr>
        <w:tab/>
        <w:t>Организация технологического процесса обработки информации.</w:t>
      </w:r>
    </w:p>
    <w:p w14:paraId="15DD8D3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41.</w:t>
      </w:r>
      <w:r w:rsidRPr="00030B1D">
        <w:rPr>
          <w:rFonts w:ascii="Times New Roman" w:hAnsi="Times New Roman" w:cs="Times New Roman"/>
        </w:rPr>
        <w:tab/>
        <w:t>Основные понятия открытых систем.</w:t>
      </w:r>
    </w:p>
    <w:p w14:paraId="6F7F29B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42.</w:t>
      </w:r>
      <w:r w:rsidRPr="00030B1D">
        <w:rPr>
          <w:rFonts w:ascii="Times New Roman" w:hAnsi="Times New Roman" w:cs="Times New Roman"/>
        </w:rPr>
        <w:tab/>
        <w:t>Понятие компьютерных сетей.</w:t>
      </w:r>
    </w:p>
    <w:p w14:paraId="7C6FDD7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lastRenderedPageBreak/>
        <w:t>43.</w:t>
      </w:r>
      <w:r w:rsidRPr="00030B1D">
        <w:rPr>
          <w:rFonts w:ascii="Times New Roman" w:hAnsi="Times New Roman" w:cs="Times New Roman"/>
        </w:rPr>
        <w:tab/>
        <w:t>Понятие локальных вычислительных сетей.</w:t>
      </w:r>
    </w:p>
    <w:p w14:paraId="6A9020D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44.</w:t>
      </w:r>
      <w:r w:rsidRPr="00030B1D">
        <w:rPr>
          <w:rFonts w:ascii="Times New Roman" w:hAnsi="Times New Roman" w:cs="Times New Roman"/>
        </w:rPr>
        <w:tab/>
        <w:t>Типы сетей и топология сетей.</w:t>
      </w:r>
    </w:p>
    <w:p w14:paraId="364855E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45.</w:t>
      </w:r>
      <w:r w:rsidRPr="00030B1D">
        <w:rPr>
          <w:rFonts w:ascii="Times New Roman" w:hAnsi="Times New Roman" w:cs="Times New Roman"/>
        </w:rPr>
        <w:tab/>
        <w:t>Основные сетевые компоненты. Назначение и характеристики.</w:t>
      </w:r>
    </w:p>
    <w:p w14:paraId="1015816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46.</w:t>
      </w:r>
      <w:r w:rsidRPr="00030B1D">
        <w:rPr>
          <w:rFonts w:ascii="Times New Roman" w:hAnsi="Times New Roman" w:cs="Times New Roman"/>
        </w:rPr>
        <w:tab/>
        <w:t>Сетевые архитектуры.</w:t>
      </w:r>
    </w:p>
    <w:p w14:paraId="2411FC2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47.</w:t>
      </w:r>
      <w:r w:rsidRPr="00030B1D">
        <w:rPr>
          <w:rFonts w:ascii="Times New Roman" w:hAnsi="Times New Roman" w:cs="Times New Roman"/>
        </w:rPr>
        <w:tab/>
        <w:t xml:space="preserve">Сети Ethernet </w:t>
      </w:r>
      <w:proofErr w:type="gramStart"/>
      <w:r w:rsidRPr="00030B1D">
        <w:rPr>
          <w:rFonts w:ascii="Times New Roman" w:hAnsi="Times New Roman" w:cs="Times New Roman"/>
        </w:rPr>
        <w:t xml:space="preserve">и  </w:t>
      </w:r>
      <w:proofErr w:type="spellStart"/>
      <w:r w:rsidRPr="00030B1D">
        <w:rPr>
          <w:rFonts w:ascii="Times New Roman" w:hAnsi="Times New Roman" w:cs="Times New Roman"/>
        </w:rPr>
        <w:t>Token</w:t>
      </w:r>
      <w:proofErr w:type="spellEnd"/>
      <w:proofErr w:type="gramEnd"/>
      <w:r w:rsidRPr="00030B1D">
        <w:rPr>
          <w:rFonts w:ascii="Times New Roman" w:hAnsi="Times New Roman" w:cs="Times New Roman"/>
        </w:rPr>
        <w:t xml:space="preserve"> Ring</w:t>
      </w:r>
    </w:p>
    <w:p w14:paraId="61030C5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48.</w:t>
      </w:r>
      <w:r w:rsidRPr="00030B1D">
        <w:rPr>
          <w:rFonts w:ascii="Times New Roman" w:hAnsi="Times New Roman" w:cs="Times New Roman"/>
        </w:rPr>
        <w:tab/>
        <w:t>Сетевые протоколы.</w:t>
      </w:r>
    </w:p>
    <w:p w14:paraId="4CFCDA2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49.</w:t>
      </w:r>
      <w:r w:rsidRPr="00030B1D">
        <w:rPr>
          <w:rFonts w:ascii="Times New Roman" w:hAnsi="Times New Roman" w:cs="Times New Roman"/>
        </w:rPr>
        <w:tab/>
        <w:t>Протоколы Интернет.</w:t>
      </w:r>
    </w:p>
    <w:p w14:paraId="1B4978F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50.</w:t>
      </w:r>
      <w:r w:rsidRPr="00030B1D">
        <w:rPr>
          <w:rFonts w:ascii="Times New Roman" w:hAnsi="Times New Roman" w:cs="Times New Roman"/>
        </w:rPr>
        <w:tab/>
        <w:t>Среда клиент-сервер.</w:t>
      </w:r>
    </w:p>
    <w:p w14:paraId="6CB14B3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51.</w:t>
      </w:r>
      <w:r w:rsidRPr="00030B1D">
        <w:rPr>
          <w:rFonts w:ascii="Times New Roman" w:hAnsi="Times New Roman" w:cs="Times New Roman"/>
        </w:rPr>
        <w:tab/>
        <w:t>Адресация в Интернет.</w:t>
      </w:r>
    </w:p>
    <w:p w14:paraId="689EF6A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52.</w:t>
      </w:r>
      <w:r w:rsidRPr="00030B1D">
        <w:rPr>
          <w:rFonts w:ascii="Times New Roman" w:hAnsi="Times New Roman" w:cs="Times New Roman"/>
        </w:rPr>
        <w:tab/>
        <w:t>Сервисы Интернет.</w:t>
      </w:r>
    </w:p>
    <w:p w14:paraId="356A8DE3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53.</w:t>
      </w:r>
      <w:r w:rsidRPr="00030B1D">
        <w:rPr>
          <w:rFonts w:ascii="Times New Roman" w:hAnsi="Times New Roman" w:cs="Times New Roman"/>
        </w:rPr>
        <w:tab/>
        <w:t>Поиск в Интернете.</w:t>
      </w:r>
    </w:p>
    <w:p w14:paraId="53D2100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54.</w:t>
      </w:r>
      <w:r w:rsidRPr="00030B1D">
        <w:rPr>
          <w:rFonts w:ascii="Times New Roman" w:hAnsi="Times New Roman" w:cs="Times New Roman"/>
        </w:rPr>
        <w:tab/>
        <w:t>Работа с электронной почтой.</w:t>
      </w:r>
    </w:p>
    <w:p w14:paraId="3CBE098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55.</w:t>
      </w:r>
      <w:r w:rsidRPr="00030B1D">
        <w:rPr>
          <w:rFonts w:ascii="Times New Roman" w:hAnsi="Times New Roman" w:cs="Times New Roman"/>
        </w:rPr>
        <w:tab/>
        <w:t>Угроза безопасности. Основные определения.</w:t>
      </w:r>
    </w:p>
    <w:p w14:paraId="61814FB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56.</w:t>
      </w:r>
      <w:r w:rsidRPr="00030B1D">
        <w:rPr>
          <w:rFonts w:ascii="Times New Roman" w:hAnsi="Times New Roman" w:cs="Times New Roman"/>
        </w:rPr>
        <w:tab/>
        <w:t>Модель безопасности информационных систем.</w:t>
      </w:r>
    </w:p>
    <w:p w14:paraId="38DC3C7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57.</w:t>
      </w:r>
      <w:r w:rsidRPr="00030B1D">
        <w:rPr>
          <w:rFonts w:ascii="Times New Roman" w:hAnsi="Times New Roman" w:cs="Times New Roman"/>
        </w:rPr>
        <w:tab/>
        <w:t>Виды и источники угроз информационной безопасности.</w:t>
      </w:r>
    </w:p>
    <w:p w14:paraId="0047CC78" w14:textId="74081C95" w:rsidR="00FB664A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58.</w:t>
      </w:r>
      <w:r w:rsidRPr="00030B1D">
        <w:rPr>
          <w:rFonts w:ascii="Times New Roman" w:hAnsi="Times New Roman" w:cs="Times New Roman"/>
        </w:rPr>
        <w:tab/>
        <w:t>Методы защиты информации от несанкционированного доступа.</w:t>
      </w:r>
    </w:p>
    <w:sectPr w:rsidR="00FB664A" w:rsidRPr="00030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1D"/>
    <w:rsid w:val="00030B1D"/>
    <w:rsid w:val="002F4868"/>
    <w:rsid w:val="00AA64D4"/>
    <w:rsid w:val="00FB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8611"/>
  <w15:chartTrackingRefBased/>
  <w15:docId w15:val="{964E4CF7-E1BB-4B0D-91F8-6C19B38F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0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0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0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0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0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0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0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0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0B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0B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0B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0B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0B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0B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0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0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0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0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0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0B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0B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0B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0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0B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30B1D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030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Позднышева</dc:creator>
  <cp:keywords/>
  <dc:description/>
  <cp:lastModifiedBy>Екатерина Позднышева</cp:lastModifiedBy>
  <cp:revision>1</cp:revision>
  <dcterms:created xsi:type="dcterms:W3CDTF">2026-07-17T12:29:00Z</dcterms:created>
  <dcterms:modified xsi:type="dcterms:W3CDTF">2026-07-17T12:33:00Z</dcterms:modified>
</cp:coreProperties>
</file>